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FCE63" w14:textId="77777777" w:rsidR="00A06D68" w:rsidRDefault="00057C79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Supplementary Information S1</w:t>
      </w:r>
    </w:p>
    <w:p w14:paraId="114539AD" w14:textId="0277AA60" w:rsidR="00A06D68" w:rsidRPr="00A06D68" w:rsidRDefault="00A06D68">
      <w:pPr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This file contains the additional visualization results in support of Results Section of main manuscript.  </w:t>
      </w:r>
    </w:p>
    <w:p w14:paraId="3D5DB8E5" w14:textId="77777777" w:rsidR="009666CD" w:rsidRDefault="009666CD" w:rsidP="009666CD">
      <w:pPr>
        <w:jc w:val="center"/>
        <w:rPr>
          <w:rFonts w:ascii="Arial" w:hAnsi="Arial" w:cs="Arial"/>
          <w:sz w:val="24"/>
          <w:szCs w:val="24"/>
        </w:rPr>
      </w:pPr>
      <w:bookmarkStart w:id="0" w:name="_Hlk75434269"/>
      <w:r w:rsidRPr="009429EF">
        <w:rPr>
          <w:noProof/>
        </w:rPr>
        <w:drawing>
          <wp:inline distT="0" distB="0" distL="0" distR="0" wp14:anchorId="2447CCD6" wp14:editId="7189FDB0">
            <wp:extent cx="5669771" cy="3208298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69771" cy="3208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320554" w14:textId="592562E3" w:rsidR="0065358F" w:rsidRPr="0065358F" w:rsidRDefault="004601CF" w:rsidP="009666CD">
      <w:pPr>
        <w:jc w:val="center"/>
        <w:rPr>
          <w:rFonts w:ascii="Times New Roman" w:hAnsi="Times New Roman" w:cs="Times New Roman"/>
          <w:sz w:val="20"/>
          <w:szCs w:val="20"/>
        </w:rPr>
      </w:pPr>
      <w:r w:rsidRPr="0065358F">
        <w:rPr>
          <w:rFonts w:ascii="Times New Roman" w:hAnsi="Times New Roman" w:cs="Times New Roman"/>
          <w:b/>
          <w:bCs/>
          <w:sz w:val="20"/>
          <w:szCs w:val="20"/>
        </w:rPr>
        <w:t>Fig</w:t>
      </w:r>
      <w:r w:rsidR="0065358F" w:rsidRPr="0065358F">
        <w:rPr>
          <w:rFonts w:ascii="Times New Roman" w:hAnsi="Times New Roman" w:cs="Times New Roman"/>
          <w:b/>
          <w:bCs/>
          <w:sz w:val="20"/>
          <w:szCs w:val="20"/>
        </w:rPr>
        <w:t>ure 1</w:t>
      </w:r>
      <w:r w:rsidRPr="0065358F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="0065358F" w:rsidRPr="0065358F">
        <w:rPr>
          <w:rFonts w:ascii="Times New Roman" w:hAnsi="Times New Roman" w:cs="Times New Roman"/>
          <w:b/>
          <w:bCs/>
          <w:sz w:val="20"/>
          <w:szCs w:val="20"/>
        </w:rPr>
        <w:t>S1.</w:t>
      </w:r>
      <w:r w:rsidR="0065358F" w:rsidRPr="0065358F">
        <w:rPr>
          <w:rFonts w:ascii="Times New Roman" w:hAnsi="Times New Roman" w:cs="Times New Roman"/>
          <w:sz w:val="20"/>
          <w:szCs w:val="20"/>
        </w:rPr>
        <w:t xml:space="preserve"> </w:t>
      </w:r>
      <w:r w:rsidR="0065358F" w:rsidRPr="0065358F">
        <w:rPr>
          <w:rFonts w:ascii="Times New Roman" w:hAnsi="Times New Roman" w:cs="Times New Roman"/>
          <w:sz w:val="20"/>
          <w:szCs w:val="20"/>
        </w:rPr>
        <w:t xml:space="preserve">SOM heatmap </w:t>
      </w:r>
      <w:r w:rsidR="0065358F">
        <w:rPr>
          <w:rFonts w:ascii="Times New Roman" w:hAnsi="Times New Roman" w:cs="Times New Roman"/>
          <w:sz w:val="20"/>
          <w:szCs w:val="20"/>
        </w:rPr>
        <w:t>for</w:t>
      </w:r>
      <w:r w:rsidR="0065358F" w:rsidRPr="0065358F">
        <w:rPr>
          <w:rFonts w:ascii="Times New Roman" w:hAnsi="Times New Roman" w:cs="Times New Roman"/>
          <w:sz w:val="20"/>
          <w:szCs w:val="20"/>
        </w:rPr>
        <w:t xml:space="preserve"> </w:t>
      </w:r>
      <w:r w:rsidR="0065358F">
        <w:rPr>
          <w:rFonts w:ascii="Times New Roman" w:hAnsi="Times New Roman" w:cs="Times New Roman"/>
          <w:sz w:val="20"/>
          <w:szCs w:val="20"/>
        </w:rPr>
        <w:t>inter-</w:t>
      </w:r>
      <w:r w:rsidR="0065358F" w:rsidRPr="0065358F">
        <w:rPr>
          <w:rFonts w:ascii="Times New Roman" w:hAnsi="Times New Roman" w:cs="Times New Roman"/>
          <w:sz w:val="20"/>
          <w:szCs w:val="20"/>
        </w:rPr>
        <w:t xml:space="preserve">relationships between </w:t>
      </w:r>
      <w:r w:rsidR="0065358F">
        <w:rPr>
          <w:rFonts w:ascii="Times New Roman" w:hAnsi="Times New Roman" w:cs="Times New Roman"/>
          <w:sz w:val="20"/>
          <w:szCs w:val="20"/>
        </w:rPr>
        <w:t>major stress factors. The plot can also be compared with the gender code plot (Figure 2 in manuscript)</w:t>
      </w:r>
    </w:p>
    <w:p w14:paraId="0E4CEFAA" w14:textId="77777777" w:rsidR="004601CF" w:rsidRPr="00D027D7" w:rsidRDefault="004601CF" w:rsidP="0065358F">
      <w:pPr>
        <w:pStyle w:val="ListParagraph"/>
        <w:ind w:left="0"/>
        <w:jc w:val="center"/>
        <w:rPr>
          <w:rFonts w:ascii="Arial" w:hAnsi="Arial" w:cs="Arial"/>
          <w:sz w:val="24"/>
          <w:szCs w:val="24"/>
        </w:rPr>
      </w:pPr>
      <w:bookmarkStart w:id="1" w:name="_Hlk75434352"/>
      <w:r w:rsidRPr="00114457">
        <w:rPr>
          <w:noProof/>
        </w:rPr>
        <w:drawing>
          <wp:inline distT="0" distB="0" distL="0" distR="0" wp14:anchorId="7B09A921" wp14:editId="3CAA4CA0">
            <wp:extent cx="5616427" cy="3261643"/>
            <wp:effectExtent l="0" t="0" r="381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6427" cy="3261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9303E8" w14:textId="7430E2B1" w:rsidR="004601CF" w:rsidRPr="0065358F" w:rsidRDefault="0065358F" w:rsidP="0065358F">
      <w:pPr>
        <w:jc w:val="center"/>
        <w:rPr>
          <w:rFonts w:ascii="Times New Roman" w:hAnsi="Times New Roman" w:cs="Times New Roman"/>
          <w:sz w:val="20"/>
          <w:szCs w:val="20"/>
        </w:rPr>
      </w:pPr>
      <w:r w:rsidRPr="0065358F">
        <w:rPr>
          <w:rFonts w:ascii="Times New Roman" w:hAnsi="Times New Roman" w:cs="Times New Roman"/>
          <w:b/>
          <w:bCs/>
          <w:sz w:val="20"/>
          <w:szCs w:val="20"/>
        </w:rPr>
        <w:t xml:space="preserve">Figure </w:t>
      </w:r>
      <w:r w:rsidRPr="0065358F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65358F">
        <w:rPr>
          <w:rFonts w:ascii="Times New Roman" w:hAnsi="Times New Roman" w:cs="Times New Roman"/>
          <w:b/>
          <w:bCs/>
          <w:sz w:val="20"/>
          <w:szCs w:val="20"/>
        </w:rPr>
        <w:t>.S1</w:t>
      </w:r>
      <w:r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="004601CF" w:rsidRPr="0065358F">
        <w:rPr>
          <w:rFonts w:ascii="Times New Roman" w:hAnsi="Times New Roman" w:cs="Times New Roman"/>
          <w:sz w:val="20"/>
          <w:szCs w:val="20"/>
        </w:rPr>
        <w:t xml:space="preserve"> </w:t>
      </w:r>
      <w:r w:rsidRPr="0065358F">
        <w:rPr>
          <w:rFonts w:ascii="Times New Roman" w:hAnsi="Times New Roman" w:cs="Times New Roman"/>
          <w:sz w:val="20"/>
          <w:szCs w:val="20"/>
        </w:rPr>
        <w:t xml:space="preserve">MCA outcomes (1st two dimensions) indicating </w:t>
      </w:r>
      <w:r>
        <w:rPr>
          <w:rFonts w:ascii="Times New Roman" w:hAnsi="Times New Roman" w:cs="Times New Roman"/>
          <w:sz w:val="20"/>
          <w:szCs w:val="20"/>
        </w:rPr>
        <w:t>age-group</w:t>
      </w:r>
      <w:r w:rsidRPr="0065358F">
        <w:rPr>
          <w:rFonts w:ascii="Times New Roman" w:hAnsi="Times New Roman" w:cs="Times New Roman"/>
          <w:sz w:val="20"/>
          <w:szCs w:val="20"/>
        </w:rPr>
        <w:t xml:space="preserve"> correspondence to major stress causes reported in public responses. Closer the attributes, higher the correspondence and vice versa. Green to red ‘</w:t>
      </w:r>
      <w:proofErr w:type="spellStart"/>
      <w:r w:rsidRPr="0065358F">
        <w:rPr>
          <w:rFonts w:ascii="Times New Roman" w:hAnsi="Times New Roman" w:cs="Times New Roman"/>
          <w:sz w:val="20"/>
          <w:szCs w:val="20"/>
        </w:rPr>
        <w:t>contrib</w:t>
      </w:r>
      <w:proofErr w:type="spellEnd"/>
      <w:r w:rsidRPr="0065358F">
        <w:rPr>
          <w:rFonts w:ascii="Times New Roman" w:hAnsi="Times New Roman" w:cs="Times New Roman"/>
          <w:sz w:val="20"/>
          <w:szCs w:val="20"/>
        </w:rPr>
        <w:t>’ colour scale indicates the contribution level being low to high respectively for corresponding dimension of MCA</w:t>
      </w:r>
    </w:p>
    <w:p w14:paraId="3DD1CBAC" w14:textId="77777777" w:rsidR="00DF6238" w:rsidRDefault="00DF6238" w:rsidP="00DF623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1783ED4A" wp14:editId="3B32F425">
            <wp:extent cx="5669280" cy="3489960"/>
            <wp:effectExtent l="0" t="0" r="762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280" cy="348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7F6CF6" w14:textId="45A51C52" w:rsidR="00DF6238" w:rsidRDefault="00DF6238" w:rsidP="00B620D9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5358F">
        <w:rPr>
          <w:rFonts w:ascii="Times New Roman" w:hAnsi="Times New Roman" w:cs="Times New Roman"/>
          <w:b/>
          <w:bCs/>
          <w:sz w:val="20"/>
          <w:szCs w:val="20"/>
        </w:rPr>
        <w:t>Fig</w:t>
      </w:r>
      <w:r w:rsidR="0065358F" w:rsidRPr="0065358F">
        <w:rPr>
          <w:rFonts w:ascii="Times New Roman" w:hAnsi="Times New Roman" w:cs="Times New Roman"/>
          <w:b/>
          <w:bCs/>
          <w:sz w:val="20"/>
          <w:szCs w:val="20"/>
        </w:rPr>
        <w:t xml:space="preserve">ure </w:t>
      </w:r>
      <w:r w:rsidRPr="0065358F">
        <w:rPr>
          <w:rFonts w:ascii="Times New Roman" w:hAnsi="Times New Roman" w:cs="Times New Roman"/>
          <w:b/>
          <w:bCs/>
          <w:sz w:val="20"/>
          <w:szCs w:val="20"/>
        </w:rPr>
        <w:t>3.</w:t>
      </w:r>
      <w:r w:rsidR="0065358F" w:rsidRPr="0065358F">
        <w:rPr>
          <w:rFonts w:ascii="Times New Roman" w:hAnsi="Times New Roman" w:cs="Times New Roman"/>
          <w:b/>
          <w:bCs/>
          <w:sz w:val="20"/>
          <w:szCs w:val="20"/>
        </w:rPr>
        <w:t>S1.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65358F" w:rsidRPr="0065358F">
        <w:rPr>
          <w:rFonts w:ascii="Times New Roman" w:hAnsi="Times New Roman" w:cs="Times New Roman"/>
          <w:sz w:val="20"/>
          <w:szCs w:val="20"/>
        </w:rPr>
        <w:t xml:space="preserve">SOM code plot for two-dimensional visualisation of inter-relationships between multiple stress causes (left side plot) within the dataset and participants’ </w:t>
      </w:r>
      <w:r w:rsidR="0065358F">
        <w:rPr>
          <w:rFonts w:ascii="Times New Roman" w:hAnsi="Times New Roman" w:cs="Times New Roman"/>
          <w:sz w:val="20"/>
          <w:szCs w:val="20"/>
        </w:rPr>
        <w:t>age group</w:t>
      </w:r>
      <w:r w:rsidR="0065358F" w:rsidRPr="0065358F">
        <w:rPr>
          <w:rFonts w:ascii="Times New Roman" w:hAnsi="Times New Roman" w:cs="Times New Roman"/>
          <w:sz w:val="20"/>
          <w:szCs w:val="20"/>
        </w:rPr>
        <w:t>.</w:t>
      </w:r>
    </w:p>
    <w:p w14:paraId="0865B1E1" w14:textId="77777777" w:rsidR="00532956" w:rsidRDefault="00532956" w:rsidP="00532956">
      <w:pPr>
        <w:jc w:val="center"/>
        <w:rPr>
          <w:rFonts w:ascii="Arial" w:hAnsi="Arial" w:cs="Arial"/>
          <w:sz w:val="24"/>
          <w:szCs w:val="24"/>
        </w:rPr>
      </w:pPr>
      <w:r w:rsidRPr="00114457">
        <w:rPr>
          <w:noProof/>
        </w:rPr>
        <w:drawing>
          <wp:inline distT="0" distB="0" distL="0" distR="0" wp14:anchorId="1C3BA66B" wp14:editId="376C18F5">
            <wp:extent cx="5715495" cy="3604572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15495" cy="360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65CB79" w14:textId="43049938" w:rsidR="00532956" w:rsidRDefault="00532956" w:rsidP="00532956">
      <w:pPr>
        <w:pStyle w:val="PARAIndent"/>
        <w:jc w:val="center"/>
        <w:rPr>
          <w:rFonts w:cs="Times New Roman"/>
        </w:rPr>
      </w:pPr>
      <w:r w:rsidRPr="002C4D1D">
        <w:rPr>
          <w:rFonts w:cs="Times New Roman"/>
          <w:b/>
          <w:bCs/>
        </w:rPr>
        <w:t>Fig</w:t>
      </w:r>
      <w:r w:rsidR="002C4D1D" w:rsidRPr="002C4D1D">
        <w:rPr>
          <w:rFonts w:cs="Times New Roman"/>
          <w:b/>
          <w:bCs/>
        </w:rPr>
        <w:t xml:space="preserve">ure </w:t>
      </w:r>
      <w:r w:rsidRPr="002C4D1D">
        <w:rPr>
          <w:rFonts w:cs="Times New Roman"/>
          <w:b/>
          <w:bCs/>
        </w:rPr>
        <w:t>4.</w:t>
      </w:r>
      <w:r w:rsidR="002C4D1D" w:rsidRPr="002C4D1D">
        <w:rPr>
          <w:rFonts w:cs="Times New Roman"/>
          <w:b/>
          <w:bCs/>
        </w:rPr>
        <w:t>S1.</w:t>
      </w:r>
      <w:r w:rsidRPr="0001274F">
        <w:rPr>
          <w:rFonts w:cs="Times New Roman"/>
        </w:rPr>
        <w:t xml:space="preserve"> </w:t>
      </w:r>
      <w:r w:rsidR="002C4D1D" w:rsidRPr="0065358F">
        <w:rPr>
          <w:rFonts w:cs="Times New Roman"/>
        </w:rPr>
        <w:t xml:space="preserve">MCA outcomes (1st two dimensions) indicating </w:t>
      </w:r>
      <w:r w:rsidR="002C4D1D">
        <w:rPr>
          <w:rFonts w:cs="Times New Roman"/>
        </w:rPr>
        <w:t xml:space="preserve">ethnicity </w:t>
      </w:r>
      <w:r w:rsidR="002C4D1D" w:rsidRPr="0065358F">
        <w:rPr>
          <w:rFonts w:cs="Times New Roman"/>
        </w:rPr>
        <w:t>correspondence to major stress causes reported in public responses</w:t>
      </w:r>
    </w:p>
    <w:p w14:paraId="1812B49C" w14:textId="20A78137" w:rsidR="00AA2BE3" w:rsidRDefault="00AA2BE3" w:rsidP="00532956">
      <w:pPr>
        <w:pStyle w:val="PARAIndent"/>
        <w:jc w:val="center"/>
        <w:rPr>
          <w:rFonts w:cs="Times New Roman"/>
        </w:rPr>
      </w:pPr>
    </w:p>
    <w:p w14:paraId="1EA7FD7B" w14:textId="77777777" w:rsidR="00AA2BE3" w:rsidRPr="0001274F" w:rsidRDefault="00AA2BE3" w:rsidP="00AA2BE3">
      <w:pPr>
        <w:jc w:val="both"/>
        <w:rPr>
          <w:rFonts w:ascii="Times New Roman" w:hAnsi="Times New Roman" w:cs="Times New Roman"/>
          <w:sz w:val="20"/>
          <w:szCs w:val="20"/>
        </w:rPr>
      </w:pPr>
      <w:r w:rsidRPr="0001274F">
        <w:rPr>
          <w:rFonts w:ascii="Times New Roman" w:hAnsi="Times New Roman" w:cs="Times New Roman"/>
          <w:noProof/>
          <w:sz w:val="20"/>
          <w:szCs w:val="20"/>
        </w:rPr>
        <w:lastRenderedPageBreak/>
        <w:drawing>
          <wp:inline distT="0" distB="0" distL="0" distR="0" wp14:anchorId="592C5E17" wp14:editId="16226BC1">
            <wp:extent cx="5227320" cy="2887980"/>
            <wp:effectExtent l="0" t="0" r="0" b="762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7320" cy="288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B42CE1" w14:textId="5355F300" w:rsidR="00AA2BE3" w:rsidRPr="0001274F" w:rsidRDefault="00AA2BE3" w:rsidP="00AA2BE3">
      <w:pPr>
        <w:pStyle w:val="PARAIndent"/>
        <w:jc w:val="center"/>
        <w:rPr>
          <w:rFonts w:cs="Times New Roman"/>
        </w:rPr>
      </w:pPr>
      <w:r w:rsidRPr="00234F32">
        <w:rPr>
          <w:rFonts w:cs="Times New Roman"/>
          <w:b/>
          <w:bCs/>
        </w:rPr>
        <w:t>Fig</w:t>
      </w:r>
      <w:r w:rsidR="00234F32" w:rsidRPr="00234F32">
        <w:rPr>
          <w:rFonts w:cs="Times New Roman"/>
          <w:b/>
          <w:bCs/>
        </w:rPr>
        <w:t>ure 5.S1</w:t>
      </w:r>
      <w:r w:rsidRPr="00234F32">
        <w:rPr>
          <w:rFonts w:cs="Times New Roman"/>
          <w:b/>
          <w:bCs/>
        </w:rPr>
        <w:t>.</w:t>
      </w:r>
      <w:r w:rsidRPr="0001274F">
        <w:rPr>
          <w:rFonts w:cs="Times New Roman"/>
        </w:rPr>
        <w:t xml:space="preserve"> </w:t>
      </w:r>
      <w:r w:rsidR="00234F32" w:rsidRPr="0065358F">
        <w:rPr>
          <w:rFonts w:cs="Times New Roman"/>
        </w:rPr>
        <w:t xml:space="preserve">SOM code plot for two-dimensional visualisation of inter-relationships between multiple stress causes (left side plot) within the dataset and participants’ </w:t>
      </w:r>
      <w:r w:rsidR="00234F32">
        <w:rPr>
          <w:rFonts w:cs="Times New Roman"/>
        </w:rPr>
        <w:t>ethnicity</w:t>
      </w:r>
    </w:p>
    <w:p w14:paraId="742A7B5E" w14:textId="77777777" w:rsidR="00AA2BE3" w:rsidRPr="0001274F" w:rsidRDefault="00AA2BE3" w:rsidP="00AA2BE3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1CCBB7DE" w14:textId="77777777" w:rsidR="00AA2BE3" w:rsidRPr="0001274F" w:rsidRDefault="00AA2BE3" w:rsidP="00AA2BE3">
      <w:pPr>
        <w:jc w:val="both"/>
        <w:rPr>
          <w:rFonts w:ascii="Times New Roman" w:hAnsi="Times New Roman" w:cs="Times New Roman"/>
          <w:sz w:val="20"/>
          <w:szCs w:val="20"/>
        </w:rPr>
      </w:pPr>
      <w:r w:rsidRPr="0001274F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418C84F5" wp14:editId="46D58D89">
            <wp:extent cx="5227773" cy="2888230"/>
            <wp:effectExtent l="0" t="0" r="0" b="762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27773" cy="2888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14EBD4" w14:textId="7D03FFAD" w:rsidR="00AA2BE3" w:rsidRDefault="00AA2BE3" w:rsidP="00AA2BE3">
      <w:pPr>
        <w:pStyle w:val="PARAIndent"/>
        <w:jc w:val="center"/>
        <w:rPr>
          <w:rFonts w:cs="Times New Roman"/>
        </w:rPr>
      </w:pPr>
      <w:r w:rsidRPr="00234F32">
        <w:rPr>
          <w:rFonts w:cs="Times New Roman"/>
          <w:b/>
          <w:bCs/>
        </w:rPr>
        <w:t>Fig</w:t>
      </w:r>
      <w:r w:rsidR="00234F32" w:rsidRPr="00234F32">
        <w:rPr>
          <w:rFonts w:cs="Times New Roman"/>
          <w:b/>
          <w:bCs/>
        </w:rPr>
        <w:t>ure 6.S1</w:t>
      </w:r>
      <w:r w:rsidRPr="00234F32">
        <w:rPr>
          <w:rFonts w:cs="Times New Roman"/>
          <w:b/>
          <w:bCs/>
        </w:rPr>
        <w:t>.</w:t>
      </w:r>
      <w:r>
        <w:rPr>
          <w:rFonts w:cs="Times New Roman"/>
        </w:rPr>
        <w:t xml:space="preserve"> </w:t>
      </w:r>
      <w:r w:rsidR="00234F32" w:rsidRPr="0065358F">
        <w:rPr>
          <w:rFonts w:cs="Times New Roman"/>
        </w:rPr>
        <w:t xml:space="preserve">SOM heatmap </w:t>
      </w:r>
      <w:r w:rsidR="00234F32">
        <w:rPr>
          <w:rFonts w:cs="Times New Roman"/>
        </w:rPr>
        <w:t>for</w:t>
      </w:r>
      <w:r w:rsidR="00234F32" w:rsidRPr="0065358F">
        <w:rPr>
          <w:rFonts w:cs="Times New Roman"/>
        </w:rPr>
        <w:t xml:space="preserve"> </w:t>
      </w:r>
      <w:r w:rsidR="00234F32">
        <w:rPr>
          <w:rFonts w:cs="Times New Roman"/>
        </w:rPr>
        <w:t>inter-</w:t>
      </w:r>
      <w:r w:rsidR="00234F32" w:rsidRPr="0065358F">
        <w:rPr>
          <w:rFonts w:cs="Times New Roman"/>
        </w:rPr>
        <w:t xml:space="preserve">relationship between </w:t>
      </w:r>
      <w:r w:rsidR="00234F32">
        <w:rPr>
          <w:rFonts w:cs="Times New Roman"/>
        </w:rPr>
        <w:t>major stress factors</w:t>
      </w:r>
      <w:r w:rsidR="00234F32">
        <w:rPr>
          <w:rFonts w:cs="Times New Roman"/>
        </w:rPr>
        <w:t xml:space="preserve"> and ethnicity (see code plot in Fig.5.S1 above)</w:t>
      </w:r>
    </w:p>
    <w:p w14:paraId="0BD2ADA3" w14:textId="77777777" w:rsidR="00DF6238" w:rsidRPr="00AA6933" w:rsidRDefault="00DF6238" w:rsidP="004601CF">
      <w:pPr>
        <w:ind w:left="3600" w:firstLine="720"/>
        <w:rPr>
          <w:rFonts w:ascii="Arial" w:hAnsi="Arial" w:cs="Arial"/>
          <w:sz w:val="20"/>
          <w:szCs w:val="20"/>
        </w:rPr>
      </w:pPr>
    </w:p>
    <w:bookmarkEnd w:id="1"/>
    <w:p w14:paraId="64A42F5E" w14:textId="77777777" w:rsidR="00E8681E" w:rsidRDefault="00E8681E" w:rsidP="00E8681E">
      <w:pPr>
        <w:jc w:val="both"/>
        <w:rPr>
          <w:rFonts w:ascii="Arial" w:hAnsi="Arial" w:cs="Arial"/>
          <w:sz w:val="24"/>
          <w:szCs w:val="24"/>
        </w:rPr>
      </w:pPr>
      <w:r w:rsidRPr="00284FE3">
        <w:rPr>
          <w:noProof/>
        </w:rPr>
        <w:lastRenderedPageBreak/>
        <w:drawing>
          <wp:inline distT="0" distB="0" distL="0" distR="0" wp14:anchorId="4358CFD2" wp14:editId="41297698">
            <wp:extent cx="5288738" cy="3917019"/>
            <wp:effectExtent l="0" t="0" r="7620" b="762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88738" cy="3917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BA18DF" w14:textId="6A0F50BD" w:rsidR="00E8681E" w:rsidRPr="00E8681E" w:rsidRDefault="00E8681E" w:rsidP="00E8681E">
      <w:pPr>
        <w:pStyle w:val="PARAIndent"/>
        <w:jc w:val="center"/>
        <w:rPr>
          <w:rFonts w:cs="Times New Roman"/>
        </w:rPr>
      </w:pPr>
      <w:r w:rsidRPr="00234F32">
        <w:rPr>
          <w:rFonts w:cs="Times New Roman"/>
          <w:b/>
          <w:bCs/>
        </w:rPr>
        <w:t>Fig</w:t>
      </w:r>
      <w:r w:rsidR="00234F32" w:rsidRPr="00234F32">
        <w:rPr>
          <w:rFonts w:cs="Times New Roman"/>
          <w:b/>
          <w:bCs/>
        </w:rPr>
        <w:t xml:space="preserve">ure </w:t>
      </w:r>
      <w:r w:rsidRPr="00234F32">
        <w:rPr>
          <w:rFonts w:cs="Times New Roman"/>
          <w:b/>
          <w:bCs/>
        </w:rPr>
        <w:t>7.</w:t>
      </w:r>
      <w:r w:rsidR="00234F32" w:rsidRPr="00234F32">
        <w:rPr>
          <w:rFonts w:cs="Times New Roman"/>
          <w:b/>
          <w:bCs/>
        </w:rPr>
        <w:t>S1.</w:t>
      </w:r>
      <w:r>
        <w:rPr>
          <w:rFonts w:cs="Times New Roman"/>
        </w:rPr>
        <w:t xml:space="preserve"> </w:t>
      </w:r>
      <w:r w:rsidR="00234F32" w:rsidRPr="0065358F">
        <w:rPr>
          <w:rFonts w:cs="Times New Roman"/>
        </w:rPr>
        <w:t xml:space="preserve">MCA outcomes (1st two dimensions) indicating </w:t>
      </w:r>
      <w:r w:rsidR="00234F32">
        <w:rPr>
          <w:rFonts w:cs="Times New Roman"/>
        </w:rPr>
        <w:t xml:space="preserve">profession </w:t>
      </w:r>
      <w:r w:rsidR="00234F32" w:rsidRPr="0065358F">
        <w:rPr>
          <w:rFonts w:cs="Times New Roman"/>
        </w:rPr>
        <w:t>correspondence to major stress causes reported in public responses</w:t>
      </w:r>
    </w:p>
    <w:p w14:paraId="77894752" w14:textId="77777777" w:rsidR="004601CF" w:rsidRPr="00690BA7" w:rsidRDefault="004601CF" w:rsidP="009666CD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FCE0465" w14:textId="77777777" w:rsidR="007D4B19" w:rsidRDefault="007D4B19" w:rsidP="007D4B19">
      <w:pPr>
        <w:jc w:val="center"/>
        <w:rPr>
          <w:rFonts w:ascii="Arial" w:hAnsi="Arial" w:cs="Arial"/>
          <w:sz w:val="24"/>
          <w:szCs w:val="24"/>
        </w:rPr>
      </w:pPr>
      <w:bookmarkStart w:id="2" w:name="_Hlk75440100"/>
      <w:bookmarkEnd w:id="0"/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D0C392D" wp14:editId="08FA5462">
            <wp:extent cx="5273040" cy="2522220"/>
            <wp:effectExtent l="0" t="0" r="381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252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CB6E92" w14:textId="157F7175" w:rsidR="009666CD" w:rsidRDefault="007D4B19" w:rsidP="00AA57CA">
      <w:pPr>
        <w:pStyle w:val="PARAIndent"/>
        <w:jc w:val="center"/>
        <w:rPr>
          <w:rFonts w:cs="Times New Roman"/>
        </w:rPr>
      </w:pPr>
      <w:r w:rsidRPr="00234F32">
        <w:rPr>
          <w:rFonts w:cs="Times New Roman"/>
          <w:b/>
          <w:bCs/>
        </w:rPr>
        <w:t>Fig</w:t>
      </w:r>
      <w:r w:rsidR="00234F32" w:rsidRPr="00234F32">
        <w:rPr>
          <w:rFonts w:cs="Times New Roman"/>
          <w:b/>
          <w:bCs/>
        </w:rPr>
        <w:t xml:space="preserve">ure </w:t>
      </w:r>
      <w:r w:rsidRPr="00234F32">
        <w:rPr>
          <w:rFonts w:cs="Times New Roman"/>
          <w:b/>
          <w:bCs/>
        </w:rPr>
        <w:t>8.</w:t>
      </w:r>
      <w:r w:rsidR="00234F32" w:rsidRPr="00234F32">
        <w:rPr>
          <w:rFonts w:cs="Times New Roman"/>
          <w:b/>
          <w:bCs/>
        </w:rPr>
        <w:t>S1.</w:t>
      </w:r>
      <w:r>
        <w:rPr>
          <w:rFonts w:cs="Times New Roman"/>
        </w:rPr>
        <w:t xml:space="preserve"> </w:t>
      </w:r>
      <w:bookmarkEnd w:id="2"/>
      <w:r w:rsidR="00234F32" w:rsidRPr="0065358F">
        <w:rPr>
          <w:rFonts w:cs="Times New Roman"/>
        </w:rPr>
        <w:t xml:space="preserve">SOM code plot for two-dimensional visualisation of inter-relationships between multiple stress causes (left side plot) within the dataset and participants’ </w:t>
      </w:r>
      <w:r w:rsidR="00234F32">
        <w:rPr>
          <w:rFonts w:cs="Times New Roman"/>
        </w:rPr>
        <w:t>profession</w:t>
      </w:r>
    </w:p>
    <w:p w14:paraId="585870AF" w14:textId="53E7CD4E" w:rsidR="002F2C58" w:rsidRDefault="002F2C58" w:rsidP="00AA57CA">
      <w:pPr>
        <w:pStyle w:val="PARAIndent"/>
        <w:jc w:val="center"/>
        <w:rPr>
          <w:rFonts w:cs="Times New Roman"/>
        </w:rPr>
      </w:pPr>
    </w:p>
    <w:p w14:paraId="7EBBFA1B" w14:textId="0C76D6AC" w:rsidR="002F2C58" w:rsidRDefault="002F2C58" w:rsidP="00AA57CA">
      <w:pPr>
        <w:pStyle w:val="PARAIndent"/>
        <w:jc w:val="center"/>
        <w:rPr>
          <w:rFonts w:cs="Times New Roman"/>
        </w:rPr>
      </w:pPr>
    </w:p>
    <w:p w14:paraId="70B313FF" w14:textId="77777777" w:rsidR="002F2C58" w:rsidRPr="007D7E08" w:rsidRDefault="002F2C58" w:rsidP="002F2C58">
      <w:pPr>
        <w:pStyle w:val="Heading30"/>
        <w:jc w:val="both"/>
        <w:rPr>
          <w:sz w:val="20"/>
          <w:szCs w:val="20"/>
        </w:rPr>
      </w:pPr>
      <w:r w:rsidRPr="007D7E08">
        <w:rPr>
          <w:noProof/>
          <w:sz w:val="20"/>
          <w:szCs w:val="20"/>
        </w:rPr>
        <w:lastRenderedPageBreak/>
        <w:drawing>
          <wp:inline distT="0" distB="0" distL="0" distR="0" wp14:anchorId="2793C4AF" wp14:editId="6AED44A3">
            <wp:extent cx="5943600" cy="3311525"/>
            <wp:effectExtent l="0" t="0" r="0" b="317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1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13246F" w14:textId="538EC223" w:rsidR="002F2C58" w:rsidRDefault="002F2C58" w:rsidP="00897D11">
      <w:pPr>
        <w:pStyle w:val="PARAIndent"/>
        <w:spacing w:line="240" w:lineRule="auto"/>
        <w:ind w:firstLine="202"/>
        <w:jc w:val="center"/>
        <w:rPr>
          <w:rFonts w:cs="Times New Roman"/>
        </w:rPr>
      </w:pPr>
      <w:r w:rsidRPr="00897D11">
        <w:rPr>
          <w:rFonts w:cs="Times New Roman"/>
          <w:b/>
          <w:bCs/>
        </w:rPr>
        <w:t>Fig</w:t>
      </w:r>
      <w:r w:rsidR="00897D11" w:rsidRPr="00897D11">
        <w:rPr>
          <w:rFonts w:cs="Times New Roman"/>
          <w:b/>
          <w:bCs/>
        </w:rPr>
        <w:t xml:space="preserve">ure </w:t>
      </w:r>
      <w:r w:rsidRPr="00897D11">
        <w:rPr>
          <w:rFonts w:cs="Times New Roman"/>
          <w:b/>
          <w:bCs/>
        </w:rPr>
        <w:t>9.</w:t>
      </w:r>
      <w:r w:rsidR="00897D11" w:rsidRPr="00897D11">
        <w:rPr>
          <w:rFonts w:cs="Times New Roman"/>
          <w:b/>
          <w:bCs/>
        </w:rPr>
        <w:t>S1.</w:t>
      </w:r>
      <w:r w:rsidRPr="002F2C58">
        <w:rPr>
          <w:rFonts w:cs="Times New Roman"/>
        </w:rPr>
        <w:t xml:space="preserve"> </w:t>
      </w:r>
      <w:r w:rsidR="00234F32" w:rsidRPr="0065358F">
        <w:rPr>
          <w:rFonts w:cs="Times New Roman"/>
        </w:rPr>
        <w:t xml:space="preserve">SOM code plot for two-dimensional visualisation of inter-relationships between </w:t>
      </w:r>
      <w:r w:rsidR="00897D11">
        <w:rPr>
          <w:rFonts w:cs="Times New Roman"/>
        </w:rPr>
        <w:t xml:space="preserve">vaccination acceptance </w:t>
      </w:r>
      <w:r w:rsidR="00234F32" w:rsidRPr="0065358F">
        <w:rPr>
          <w:rFonts w:cs="Times New Roman"/>
        </w:rPr>
        <w:t xml:space="preserve">(left side plot) within the dataset and participants’ </w:t>
      </w:r>
      <w:r w:rsidRPr="002F2C58">
        <w:rPr>
          <w:rFonts w:cs="Times New Roman"/>
        </w:rPr>
        <w:t>ethnic</w:t>
      </w:r>
      <w:r w:rsidR="00897D11">
        <w:rPr>
          <w:rFonts w:cs="Times New Roman"/>
        </w:rPr>
        <w:t>ity</w:t>
      </w:r>
    </w:p>
    <w:p w14:paraId="26BA9EB2" w14:textId="77777777" w:rsidR="00897D11" w:rsidRDefault="00897D11" w:rsidP="00897D11">
      <w:pPr>
        <w:pStyle w:val="PARAIndent"/>
        <w:spacing w:line="240" w:lineRule="auto"/>
        <w:ind w:firstLine="202"/>
        <w:jc w:val="center"/>
        <w:rPr>
          <w:rFonts w:cs="Times New Roman"/>
        </w:rPr>
      </w:pPr>
    </w:p>
    <w:p w14:paraId="03605A10" w14:textId="226BD4BB" w:rsidR="00234F32" w:rsidRDefault="00234F32" w:rsidP="002F2C58">
      <w:pPr>
        <w:pStyle w:val="PARAIndent"/>
        <w:jc w:val="center"/>
        <w:rPr>
          <w:rFonts w:cs="Times New Roman"/>
        </w:rPr>
      </w:pPr>
    </w:p>
    <w:p w14:paraId="01B16574" w14:textId="77777777" w:rsidR="00234F32" w:rsidRPr="002F2C58" w:rsidRDefault="00234F32" w:rsidP="002F2C58">
      <w:pPr>
        <w:pStyle w:val="PARAIndent"/>
        <w:jc w:val="center"/>
        <w:rPr>
          <w:rFonts w:cs="Times New Roman"/>
        </w:rPr>
      </w:pPr>
    </w:p>
    <w:p w14:paraId="76698778" w14:textId="77777777" w:rsidR="002F2C58" w:rsidRPr="007D7E08" w:rsidRDefault="002F2C58" w:rsidP="002F2C58">
      <w:pPr>
        <w:pStyle w:val="Heading30"/>
        <w:jc w:val="both"/>
        <w:rPr>
          <w:sz w:val="20"/>
          <w:szCs w:val="20"/>
        </w:rPr>
      </w:pPr>
      <w:r w:rsidRPr="007D7E08">
        <w:rPr>
          <w:noProof/>
          <w:sz w:val="20"/>
          <w:szCs w:val="20"/>
        </w:rPr>
        <w:drawing>
          <wp:inline distT="0" distB="0" distL="0" distR="0" wp14:anchorId="2B6F23F7" wp14:editId="61C39338">
            <wp:extent cx="5464013" cy="2362405"/>
            <wp:effectExtent l="0" t="0" r="381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64013" cy="2362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7D7E2A" w14:textId="6D1EE311" w:rsidR="00897D11" w:rsidRDefault="002F2C58" w:rsidP="00897D11">
      <w:pPr>
        <w:pStyle w:val="PARAIndent"/>
        <w:jc w:val="center"/>
        <w:rPr>
          <w:rFonts w:cs="Times New Roman"/>
        </w:rPr>
      </w:pPr>
      <w:r w:rsidRPr="00897D11">
        <w:rPr>
          <w:b/>
          <w:bCs/>
        </w:rPr>
        <w:t>Fig</w:t>
      </w:r>
      <w:r w:rsidR="00897D11" w:rsidRPr="00897D11">
        <w:rPr>
          <w:b/>
          <w:bCs/>
        </w:rPr>
        <w:t xml:space="preserve">ure </w:t>
      </w:r>
      <w:r w:rsidRPr="00897D11">
        <w:rPr>
          <w:b/>
          <w:bCs/>
        </w:rPr>
        <w:t>10.</w:t>
      </w:r>
      <w:r w:rsidR="00897D11" w:rsidRPr="00897D11">
        <w:rPr>
          <w:b/>
          <w:bCs/>
        </w:rPr>
        <w:t>S1.</w:t>
      </w:r>
      <w:r w:rsidRPr="007D7E08">
        <w:t xml:space="preserve"> </w:t>
      </w:r>
      <w:r w:rsidR="00897D11" w:rsidRPr="0065358F">
        <w:rPr>
          <w:rFonts w:cs="Times New Roman"/>
        </w:rPr>
        <w:t xml:space="preserve">SOM heatmap </w:t>
      </w:r>
      <w:r w:rsidR="00897D11">
        <w:rPr>
          <w:rFonts w:cs="Times New Roman"/>
        </w:rPr>
        <w:t>for</w:t>
      </w:r>
      <w:r w:rsidR="00897D11" w:rsidRPr="0065358F">
        <w:rPr>
          <w:rFonts w:cs="Times New Roman"/>
        </w:rPr>
        <w:t xml:space="preserve"> </w:t>
      </w:r>
      <w:r w:rsidR="00897D11">
        <w:rPr>
          <w:rFonts w:cs="Times New Roman"/>
        </w:rPr>
        <w:t xml:space="preserve">individual </w:t>
      </w:r>
      <w:r w:rsidR="00897D11" w:rsidRPr="0065358F">
        <w:rPr>
          <w:rFonts w:cs="Times New Roman"/>
        </w:rPr>
        <w:t>relationship</w:t>
      </w:r>
      <w:r w:rsidR="00897D11">
        <w:rPr>
          <w:rFonts w:cs="Times New Roman"/>
        </w:rPr>
        <w:t>s of vaccination acceptance and participant’s ethnicity</w:t>
      </w:r>
      <w:r w:rsidR="00897D11">
        <w:rPr>
          <w:rFonts w:cs="Times New Roman"/>
        </w:rPr>
        <w:t xml:space="preserve"> (see code plot in Fig.</w:t>
      </w:r>
      <w:r w:rsidR="00897D11">
        <w:rPr>
          <w:rFonts w:cs="Times New Roman"/>
        </w:rPr>
        <w:t>9</w:t>
      </w:r>
      <w:r w:rsidR="00897D11">
        <w:rPr>
          <w:rFonts w:cs="Times New Roman"/>
        </w:rPr>
        <w:t>.S1 above)</w:t>
      </w:r>
    </w:p>
    <w:p w14:paraId="0AAFAD77" w14:textId="77777777" w:rsidR="005B1DFD" w:rsidRDefault="005B1DFD" w:rsidP="005B1DFD">
      <w:pPr>
        <w:rPr>
          <w:rFonts w:cstheme="minorHAnsi"/>
          <w:sz w:val="20"/>
          <w:szCs w:val="20"/>
        </w:rPr>
      </w:pPr>
      <w:bookmarkStart w:id="3" w:name="_Hlk75441662"/>
      <w:r w:rsidRPr="00287A47">
        <w:rPr>
          <w:noProof/>
        </w:rPr>
        <w:lastRenderedPageBreak/>
        <w:drawing>
          <wp:inline distT="0" distB="0" distL="0" distR="0" wp14:anchorId="5BB9B4A9" wp14:editId="7E54B139">
            <wp:extent cx="5943600" cy="3310255"/>
            <wp:effectExtent l="0" t="0" r="0" b="444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10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9E53DA" w14:textId="26864CC6" w:rsidR="005B1DFD" w:rsidRDefault="005B1DFD" w:rsidP="00897D11">
      <w:pPr>
        <w:pStyle w:val="Heading30"/>
        <w:jc w:val="center"/>
        <w:rPr>
          <w:rFonts w:eastAsia="Times New Roman"/>
          <w:spacing w:val="-2"/>
          <w:sz w:val="20"/>
          <w:szCs w:val="20"/>
        </w:rPr>
      </w:pPr>
      <w:r w:rsidRPr="00897D11">
        <w:rPr>
          <w:b/>
          <w:bCs/>
          <w:sz w:val="20"/>
          <w:szCs w:val="20"/>
        </w:rPr>
        <w:t>Fig</w:t>
      </w:r>
      <w:r w:rsidR="00897D11" w:rsidRPr="00897D11">
        <w:rPr>
          <w:b/>
          <w:bCs/>
          <w:sz w:val="20"/>
          <w:szCs w:val="20"/>
        </w:rPr>
        <w:t xml:space="preserve">ure </w:t>
      </w:r>
      <w:r w:rsidRPr="00897D11">
        <w:rPr>
          <w:b/>
          <w:bCs/>
          <w:sz w:val="20"/>
          <w:szCs w:val="20"/>
        </w:rPr>
        <w:t>11</w:t>
      </w:r>
      <w:r w:rsidR="00897D11" w:rsidRPr="00897D11">
        <w:rPr>
          <w:b/>
          <w:bCs/>
          <w:sz w:val="20"/>
          <w:szCs w:val="20"/>
        </w:rPr>
        <w:t>.S1.</w:t>
      </w:r>
      <w:r w:rsidRPr="005B1DFD">
        <w:rPr>
          <w:sz w:val="20"/>
          <w:szCs w:val="20"/>
        </w:rPr>
        <w:t xml:space="preserve"> </w:t>
      </w:r>
      <w:bookmarkStart w:id="4" w:name="_Hlk79580887"/>
      <w:r w:rsidR="00897D11" w:rsidRPr="00897D11">
        <w:rPr>
          <w:rFonts w:eastAsia="Times New Roman"/>
          <w:spacing w:val="-2"/>
          <w:sz w:val="20"/>
          <w:szCs w:val="20"/>
        </w:rPr>
        <w:t xml:space="preserve">SOM code plot for two-dimensional visualisation of inter-relationships between vaccination acceptance (left side plot) within the dataset and </w:t>
      </w:r>
      <w:r w:rsidR="00897D11">
        <w:rPr>
          <w:rFonts w:eastAsia="Times New Roman"/>
          <w:spacing w:val="-2"/>
          <w:sz w:val="20"/>
          <w:szCs w:val="20"/>
        </w:rPr>
        <w:t xml:space="preserve">participants’ </w:t>
      </w:r>
      <w:r w:rsidRPr="00897D11">
        <w:rPr>
          <w:rFonts w:eastAsia="Times New Roman"/>
          <w:spacing w:val="-2"/>
          <w:sz w:val="20"/>
          <w:szCs w:val="20"/>
        </w:rPr>
        <w:t>profession</w:t>
      </w:r>
      <w:r w:rsidR="00D200CD">
        <w:rPr>
          <w:rFonts w:eastAsia="Times New Roman"/>
          <w:spacing w:val="-2"/>
          <w:sz w:val="20"/>
          <w:szCs w:val="20"/>
        </w:rPr>
        <w:t xml:space="preserve"> (right side plot)</w:t>
      </w:r>
      <w:bookmarkEnd w:id="4"/>
    </w:p>
    <w:p w14:paraId="630576A7" w14:textId="77777777" w:rsidR="00897D11" w:rsidRPr="005B1DFD" w:rsidRDefault="00897D11" w:rsidP="005B1DFD">
      <w:pPr>
        <w:pStyle w:val="Heading30"/>
        <w:jc w:val="both"/>
        <w:rPr>
          <w:sz w:val="20"/>
          <w:szCs w:val="20"/>
        </w:rPr>
      </w:pPr>
    </w:p>
    <w:p w14:paraId="25037D59" w14:textId="77777777" w:rsidR="005B1DFD" w:rsidRDefault="005B1DFD" w:rsidP="005B1DFD">
      <w:pPr>
        <w:rPr>
          <w:rFonts w:cstheme="minorHAnsi"/>
          <w:sz w:val="20"/>
          <w:szCs w:val="20"/>
        </w:rPr>
      </w:pPr>
    </w:p>
    <w:p w14:paraId="11EC7B8A" w14:textId="77777777" w:rsidR="005B1DFD" w:rsidRDefault="005B1DFD" w:rsidP="005B1DFD">
      <w:pPr>
        <w:jc w:val="center"/>
        <w:rPr>
          <w:rFonts w:cstheme="minorHAnsi"/>
          <w:sz w:val="20"/>
          <w:szCs w:val="20"/>
        </w:rPr>
      </w:pPr>
      <w:r w:rsidRPr="00287A47">
        <w:rPr>
          <w:noProof/>
        </w:rPr>
        <w:drawing>
          <wp:inline distT="0" distB="0" distL="0" distR="0" wp14:anchorId="121FE540" wp14:editId="6CAA805E">
            <wp:extent cx="4237087" cy="1905165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237087" cy="1905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C12CFC" w14:textId="47311C14" w:rsidR="00897D11" w:rsidRDefault="005B1DFD" w:rsidP="00897D11">
      <w:pPr>
        <w:pStyle w:val="PARAIndent"/>
        <w:jc w:val="center"/>
        <w:rPr>
          <w:rFonts w:cs="Times New Roman"/>
        </w:rPr>
      </w:pPr>
      <w:r w:rsidRPr="00897D11">
        <w:rPr>
          <w:b/>
          <w:bCs/>
        </w:rPr>
        <w:t>Fig</w:t>
      </w:r>
      <w:r w:rsidR="00897D11" w:rsidRPr="00897D11">
        <w:rPr>
          <w:b/>
          <w:bCs/>
        </w:rPr>
        <w:t>ure 12.S1.</w:t>
      </w:r>
      <w:r w:rsidRPr="005B1DFD">
        <w:t xml:space="preserve"> </w:t>
      </w:r>
      <w:r w:rsidR="00897D11" w:rsidRPr="0065358F">
        <w:rPr>
          <w:rFonts w:cs="Times New Roman"/>
        </w:rPr>
        <w:t xml:space="preserve">SOM heatmap </w:t>
      </w:r>
      <w:r w:rsidR="00897D11">
        <w:rPr>
          <w:rFonts w:cs="Times New Roman"/>
        </w:rPr>
        <w:t>for</w:t>
      </w:r>
      <w:r w:rsidR="00897D11" w:rsidRPr="0065358F">
        <w:rPr>
          <w:rFonts w:cs="Times New Roman"/>
        </w:rPr>
        <w:t xml:space="preserve"> </w:t>
      </w:r>
      <w:r w:rsidR="00897D11">
        <w:rPr>
          <w:rFonts w:cs="Times New Roman"/>
        </w:rPr>
        <w:t xml:space="preserve">individual </w:t>
      </w:r>
      <w:r w:rsidR="00897D11" w:rsidRPr="0065358F">
        <w:rPr>
          <w:rFonts w:cs="Times New Roman"/>
        </w:rPr>
        <w:t>relationship</w:t>
      </w:r>
      <w:r w:rsidR="00897D11">
        <w:rPr>
          <w:rFonts w:cs="Times New Roman"/>
        </w:rPr>
        <w:t xml:space="preserve">s of vaccination acceptance and participant’s </w:t>
      </w:r>
      <w:r w:rsidR="00897D11">
        <w:rPr>
          <w:rFonts w:cs="Times New Roman"/>
        </w:rPr>
        <w:t>profession</w:t>
      </w:r>
      <w:r w:rsidR="00897D11">
        <w:rPr>
          <w:rFonts w:cs="Times New Roman"/>
        </w:rPr>
        <w:t xml:space="preserve"> (see code plot in Fig.</w:t>
      </w:r>
      <w:r w:rsidR="00897D11">
        <w:rPr>
          <w:rFonts w:cs="Times New Roman"/>
        </w:rPr>
        <w:t>11</w:t>
      </w:r>
      <w:r w:rsidR="00897D11">
        <w:rPr>
          <w:rFonts w:cs="Times New Roman"/>
        </w:rPr>
        <w:t>.S1 above)</w:t>
      </w:r>
    </w:p>
    <w:p w14:paraId="384C21CE" w14:textId="35E79185" w:rsidR="005B1DFD" w:rsidRPr="005B1DFD" w:rsidRDefault="005B1DFD" w:rsidP="005B1DFD">
      <w:pPr>
        <w:pStyle w:val="Heading30"/>
        <w:jc w:val="both"/>
        <w:rPr>
          <w:sz w:val="20"/>
          <w:szCs w:val="20"/>
        </w:rPr>
      </w:pPr>
    </w:p>
    <w:bookmarkEnd w:id="3"/>
    <w:p w14:paraId="6D942359" w14:textId="671CECF0" w:rsidR="002F2C58" w:rsidRDefault="002F2C58" w:rsidP="00AA57CA">
      <w:pPr>
        <w:pStyle w:val="PARAIndent"/>
        <w:jc w:val="center"/>
        <w:rPr>
          <w:rFonts w:cs="Times New Roman"/>
        </w:rPr>
      </w:pPr>
    </w:p>
    <w:p w14:paraId="5BBAAAB2" w14:textId="23336401" w:rsidR="002F2C58" w:rsidRDefault="002F2C58" w:rsidP="00AA57CA">
      <w:pPr>
        <w:pStyle w:val="PARAIndent"/>
        <w:jc w:val="center"/>
        <w:rPr>
          <w:rFonts w:cs="Times New Roman"/>
        </w:rPr>
      </w:pPr>
    </w:p>
    <w:p w14:paraId="59D860E7" w14:textId="77777777" w:rsidR="00032712" w:rsidRDefault="00032712" w:rsidP="00032712">
      <w:pPr>
        <w:jc w:val="center"/>
        <w:rPr>
          <w:rFonts w:ascii="Arial" w:hAnsi="Arial" w:cs="Arial"/>
          <w:sz w:val="24"/>
          <w:szCs w:val="24"/>
        </w:rPr>
      </w:pPr>
      <w:bookmarkStart w:id="5" w:name="_Hlk75442209"/>
      <w:r w:rsidRPr="008A083A">
        <w:rPr>
          <w:noProof/>
        </w:rPr>
        <w:lastRenderedPageBreak/>
        <w:drawing>
          <wp:inline distT="0" distB="0" distL="0" distR="0" wp14:anchorId="753F2C52" wp14:editId="13943D3A">
            <wp:extent cx="5943600" cy="3232785"/>
            <wp:effectExtent l="0" t="0" r="0" b="5715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32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0A7534" w14:textId="72DF3114" w:rsidR="00032712" w:rsidRPr="00032712" w:rsidRDefault="00032712" w:rsidP="00897D11">
      <w:pPr>
        <w:pStyle w:val="Heading30"/>
        <w:jc w:val="center"/>
        <w:rPr>
          <w:sz w:val="20"/>
          <w:szCs w:val="20"/>
        </w:rPr>
      </w:pPr>
      <w:r w:rsidRPr="00897D11">
        <w:rPr>
          <w:b/>
          <w:bCs/>
          <w:sz w:val="20"/>
          <w:szCs w:val="20"/>
        </w:rPr>
        <w:t>Fig</w:t>
      </w:r>
      <w:r w:rsidR="00897D11" w:rsidRPr="00897D11">
        <w:rPr>
          <w:b/>
          <w:bCs/>
          <w:sz w:val="20"/>
          <w:szCs w:val="20"/>
        </w:rPr>
        <w:t xml:space="preserve">ure </w:t>
      </w:r>
      <w:r w:rsidRPr="00897D11">
        <w:rPr>
          <w:b/>
          <w:bCs/>
          <w:sz w:val="20"/>
          <w:szCs w:val="20"/>
        </w:rPr>
        <w:t>13.</w:t>
      </w:r>
      <w:r w:rsidR="00897D11" w:rsidRPr="00897D11">
        <w:rPr>
          <w:b/>
          <w:bCs/>
          <w:sz w:val="20"/>
          <w:szCs w:val="20"/>
        </w:rPr>
        <w:t>S1.</w:t>
      </w:r>
      <w:r w:rsidRPr="00032712">
        <w:rPr>
          <w:sz w:val="20"/>
          <w:szCs w:val="20"/>
        </w:rPr>
        <w:t xml:space="preserve"> </w:t>
      </w:r>
      <w:r w:rsidR="00897D11" w:rsidRPr="0065358F">
        <w:rPr>
          <w:sz w:val="20"/>
          <w:szCs w:val="20"/>
        </w:rPr>
        <w:t xml:space="preserve">MCA outcomes (1st two dimensions) indicating </w:t>
      </w:r>
      <w:r w:rsidR="00897D11">
        <w:rPr>
          <w:sz w:val="20"/>
          <w:szCs w:val="20"/>
        </w:rPr>
        <w:t>participants’ gender</w:t>
      </w:r>
      <w:r w:rsidR="00897D11" w:rsidRPr="00897D11">
        <w:rPr>
          <w:sz w:val="20"/>
          <w:szCs w:val="20"/>
        </w:rPr>
        <w:t xml:space="preserve"> </w:t>
      </w:r>
      <w:r w:rsidR="00897D11" w:rsidRPr="0065358F">
        <w:rPr>
          <w:sz w:val="20"/>
          <w:szCs w:val="20"/>
        </w:rPr>
        <w:t xml:space="preserve">correspondence to </w:t>
      </w:r>
      <w:r w:rsidRPr="00032712">
        <w:rPr>
          <w:sz w:val="20"/>
          <w:szCs w:val="20"/>
        </w:rPr>
        <w:t>vaccination side effects</w:t>
      </w:r>
    </w:p>
    <w:bookmarkEnd w:id="5"/>
    <w:p w14:paraId="05903F14" w14:textId="09D08509" w:rsidR="002F2C58" w:rsidRDefault="002F2C58" w:rsidP="00AA57CA">
      <w:pPr>
        <w:pStyle w:val="PARAIndent"/>
        <w:jc w:val="center"/>
        <w:rPr>
          <w:rFonts w:cs="Times New Roman"/>
        </w:rPr>
      </w:pPr>
    </w:p>
    <w:p w14:paraId="259CC3D6" w14:textId="77777777" w:rsidR="00511A3D" w:rsidRPr="002C051A" w:rsidRDefault="00511A3D" w:rsidP="00511A3D">
      <w:pPr>
        <w:jc w:val="both"/>
        <w:rPr>
          <w:rFonts w:ascii="Arial" w:hAnsi="Arial" w:cs="Arial"/>
          <w:sz w:val="20"/>
          <w:szCs w:val="20"/>
        </w:rPr>
      </w:pPr>
      <w:bookmarkStart w:id="6" w:name="_Hlk75442252"/>
      <w:r w:rsidRPr="002C051A">
        <w:rPr>
          <w:noProof/>
          <w:sz w:val="18"/>
          <w:szCs w:val="18"/>
        </w:rPr>
        <w:drawing>
          <wp:inline distT="0" distB="0" distL="0" distR="0" wp14:anchorId="65152ECD" wp14:editId="78B1598B">
            <wp:extent cx="5943600" cy="3232785"/>
            <wp:effectExtent l="0" t="0" r="0" b="5715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32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AB0303" w14:textId="69730580" w:rsidR="001107DE" w:rsidRPr="00F1412E" w:rsidRDefault="00897D11" w:rsidP="00EF763D">
      <w:pPr>
        <w:pStyle w:val="Heading30"/>
        <w:jc w:val="center"/>
      </w:pPr>
      <w:r w:rsidRPr="00897D11">
        <w:rPr>
          <w:b/>
          <w:bCs/>
          <w:sz w:val="20"/>
          <w:szCs w:val="20"/>
        </w:rPr>
        <w:t>Figure 1</w:t>
      </w:r>
      <w:r>
        <w:rPr>
          <w:b/>
          <w:bCs/>
          <w:sz w:val="20"/>
          <w:szCs w:val="20"/>
        </w:rPr>
        <w:t>4</w:t>
      </w:r>
      <w:r w:rsidRPr="00897D11">
        <w:rPr>
          <w:b/>
          <w:bCs/>
          <w:sz w:val="20"/>
          <w:szCs w:val="20"/>
        </w:rPr>
        <w:t>.S1.</w:t>
      </w:r>
      <w:r w:rsidRPr="00032712">
        <w:rPr>
          <w:sz w:val="20"/>
          <w:szCs w:val="20"/>
        </w:rPr>
        <w:t xml:space="preserve"> </w:t>
      </w:r>
      <w:r w:rsidR="00D200CD" w:rsidRPr="00897D11">
        <w:rPr>
          <w:rFonts w:eastAsia="Times New Roman"/>
          <w:spacing w:val="-2"/>
          <w:sz w:val="20"/>
          <w:szCs w:val="20"/>
        </w:rPr>
        <w:t xml:space="preserve">SOM code plot for two-dimensional visualisation of inter-relationships between vaccination </w:t>
      </w:r>
      <w:r w:rsidR="00D200CD">
        <w:rPr>
          <w:rFonts w:eastAsia="Times New Roman"/>
          <w:spacing w:val="-2"/>
          <w:sz w:val="20"/>
          <w:szCs w:val="20"/>
        </w:rPr>
        <w:t>side effects</w:t>
      </w:r>
      <w:r w:rsidR="00D200CD" w:rsidRPr="00897D11">
        <w:rPr>
          <w:rFonts w:eastAsia="Times New Roman"/>
          <w:spacing w:val="-2"/>
          <w:sz w:val="20"/>
          <w:szCs w:val="20"/>
        </w:rPr>
        <w:t xml:space="preserve"> (left side plot) and </w:t>
      </w:r>
      <w:r w:rsidR="00D200CD">
        <w:rPr>
          <w:rFonts w:eastAsia="Times New Roman"/>
          <w:spacing w:val="-2"/>
          <w:sz w:val="20"/>
          <w:szCs w:val="20"/>
        </w:rPr>
        <w:t xml:space="preserve">vaccination type </w:t>
      </w:r>
      <w:r w:rsidR="00D200CD">
        <w:rPr>
          <w:rFonts w:eastAsia="Times New Roman"/>
          <w:spacing w:val="-2"/>
          <w:sz w:val="20"/>
          <w:szCs w:val="20"/>
        </w:rPr>
        <w:t>(right side plot)</w:t>
      </w:r>
      <w:bookmarkEnd w:id="6"/>
    </w:p>
    <w:sectPr w:rsidR="001107DE" w:rsidRPr="00F141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Roboto">
    <w:charset w:val="00"/>
    <w:family w:val="auto"/>
    <w:pitch w:val="variable"/>
    <w:sig w:usb0="E00002FF" w:usb1="5000205B" w:usb2="0000002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LTStd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BD73D5"/>
    <w:multiLevelType w:val="hybridMultilevel"/>
    <w:tmpl w:val="230E4A48"/>
    <w:lvl w:ilvl="0" w:tplc="FFAAD370">
      <w:start w:val="1"/>
      <w:numFmt w:val="decimal"/>
      <w:lvlText w:val="%1)"/>
      <w:lvlJc w:val="left"/>
      <w:pPr>
        <w:ind w:left="720" w:hanging="360"/>
      </w:pPr>
      <w:rPr>
        <w:rFonts w:ascii="Roboto" w:eastAsia="Times New Roman" w:hAnsi="Roboto" w:cstheme="minorBid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0F2206"/>
    <w:multiLevelType w:val="hybridMultilevel"/>
    <w:tmpl w:val="3EC2066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D28"/>
    <w:rsid w:val="00032712"/>
    <w:rsid w:val="00046D28"/>
    <w:rsid w:val="00057C79"/>
    <w:rsid w:val="000E49A0"/>
    <w:rsid w:val="001107DE"/>
    <w:rsid w:val="00234F32"/>
    <w:rsid w:val="002768F2"/>
    <w:rsid w:val="002C4D1D"/>
    <w:rsid w:val="002F2C58"/>
    <w:rsid w:val="00310E01"/>
    <w:rsid w:val="003B048E"/>
    <w:rsid w:val="00450AD3"/>
    <w:rsid w:val="004601CF"/>
    <w:rsid w:val="004714CB"/>
    <w:rsid w:val="004A1D35"/>
    <w:rsid w:val="00511A3D"/>
    <w:rsid w:val="00532956"/>
    <w:rsid w:val="005B1DFD"/>
    <w:rsid w:val="005E0241"/>
    <w:rsid w:val="0065358F"/>
    <w:rsid w:val="0068416D"/>
    <w:rsid w:val="006966A4"/>
    <w:rsid w:val="006B0330"/>
    <w:rsid w:val="00717EAF"/>
    <w:rsid w:val="007215BE"/>
    <w:rsid w:val="007D4B19"/>
    <w:rsid w:val="007E0331"/>
    <w:rsid w:val="00834501"/>
    <w:rsid w:val="00897D11"/>
    <w:rsid w:val="008A697D"/>
    <w:rsid w:val="008E71AD"/>
    <w:rsid w:val="0091751B"/>
    <w:rsid w:val="009666CD"/>
    <w:rsid w:val="00A0633D"/>
    <w:rsid w:val="00A06D68"/>
    <w:rsid w:val="00A66524"/>
    <w:rsid w:val="00AA2BE3"/>
    <w:rsid w:val="00AA31E8"/>
    <w:rsid w:val="00AA57CA"/>
    <w:rsid w:val="00AE3F76"/>
    <w:rsid w:val="00AF0354"/>
    <w:rsid w:val="00B620D9"/>
    <w:rsid w:val="00C14641"/>
    <w:rsid w:val="00D02B78"/>
    <w:rsid w:val="00D15800"/>
    <w:rsid w:val="00D200CD"/>
    <w:rsid w:val="00D50B7F"/>
    <w:rsid w:val="00DF6238"/>
    <w:rsid w:val="00E8681E"/>
    <w:rsid w:val="00E9363C"/>
    <w:rsid w:val="00EF763D"/>
    <w:rsid w:val="00F3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8BFFEB"/>
  <w15:chartTrackingRefBased/>
  <w15:docId w15:val="{CDA3ECA7-5665-4970-8DE4-A0179B316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3">
    <w:name w:val="heading 3"/>
    <w:basedOn w:val="Normal"/>
    <w:link w:val="Heading3Char"/>
    <w:uiPriority w:val="9"/>
    <w:qFormat/>
    <w:rsid w:val="006966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363C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6966A4"/>
    <w:rPr>
      <w:rFonts w:ascii="Times New Roman" w:eastAsia="Times New Roman" w:hAnsi="Times New Roman" w:cs="Times New Roman"/>
      <w:b/>
      <w:bCs/>
      <w:sz w:val="27"/>
      <w:szCs w:val="27"/>
      <w:lang w:val="en-GB" w:eastAsia="en-GB"/>
    </w:rPr>
  </w:style>
  <w:style w:type="paragraph" w:customStyle="1" w:styleId="PARAIndent">
    <w:name w:val="PARA_Indent"/>
    <w:basedOn w:val="Normal"/>
    <w:rsid w:val="00532956"/>
    <w:pPr>
      <w:suppressAutoHyphens/>
      <w:autoSpaceDE w:val="0"/>
      <w:autoSpaceDN w:val="0"/>
      <w:adjustRightInd w:val="0"/>
      <w:spacing w:after="0" w:line="240" w:lineRule="exact"/>
      <w:ind w:firstLine="200"/>
      <w:jc w:val="both"/>
    </w:pPr>
    <w:rPr>
      <w:rFonts w:ascii="Times New Roman" w:eastAsia="Times New Roman" w:hAnsi="Times New Roman" w:cs="TimesLTStd-Roman"/>
      <w:spacing w:val="-2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2BE3"/>
    <w:pPr>
      <w:spacing w:line="240" w:lineRule="auto"/>
    </w:pPr>
    <w:rPr>
      <w:rFonts w:ascii="Tahoma" w:eastAsia="SimSun" w:hAnsi="Tahoma" w:cs="Tahoma"/>
      <w:sz w:val="16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2BE3"/>
    <w:rPr>
      <w:rFonts w:ascii="Tahoma" w:eastAsia="SimSun" w:hAnsi="Tahoma" w:cs="Tahoma"/>
      <w:sz w:val="16"/>
      <w:szCs w:val="20"/>
      <w:lang w:val="en-GB"/>
    </w:rPr>
  </w:style>
  <w:style w:type="paragraph" w:customStyle="1" w:styleId="Heading30">
    <w:name w:val="Heading3"/>
    <w:basedOn w:val="Normal"/>
    <w:link w:val="Heading3Char0"/>
    <w:qFormat/>
    <w:rsid w:val="002F2C58"/>
    <w:rPr>
      <w:rFonts w:ascii="Times New Roman" w:eastAsia="SimSun" w:hAnsi="Times New Roman" w:cs="Times New Roman"/>
      <w:sz w:val="28"/>
      <w:szCs w:val="28"/>
    </w:rPr>
  </w:style>
  <w:style w:type="character" w:customStyle="1" w:styleId="Heading3Char0">
    <w:name w:val="Heading3 Char"/>
    <w:basedOn w:val="DefaultParagraphFont"/>
    <w:link w:val="Heading30"/>
    <w:rsid w:val="002F2C58"/>
    <w:rPr>
      <w:rFonts w:ascii="Times New Roman" w:eastAsia="SimSun" w:hAnsi="Times New Roman" w:cs="Times New Roman"/>
      <w:sz w:val="28"/>
      <w:szCs w:val="28"/>
      <w:lang w:val="en-GB"/>
    </w:rPr>
  </w:style>
  <w:style w:type="table" w:styleId="TableGrid">
    <w:name w:val="Table Grid"/>
    <w:basedOn w:val="TableNormal"/>
    <w:uiPriority w:val="39"/>
    <w:rsid w:val="00834501"/>
    <w:pPr>
      <w:spacing w:after="0" w:line="240" w:lineRule="auto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345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ARA">
    <w:name w:val="PARA"/>
    <w:basedOn w:val="Normal"/>
    <w:rsid w:val="00834501"/>
    <w:pPr>
      <w:suppressAutoHyphens/>
      <w:autoSpaceDE w:val="0"/>
      <w:autoSpaceDN w:val="0"/>
      <w:adjustRightInd w:val="0"/>
      <w:spacing w:after="0" w:line="240" w:lineRule="exact"/>
      <w:jc w:val="both"/>
    </w:pPr>
    <w:rPr>
      <w:rFonts w:ascii="Times New Roman" w:eastAsia="Times New Roman" w:hAnsi="Times New Roman" w:cs="TimesLTStd-Roman"/>
      <w:spacing w:val="-2"/>
      <w:sz w:val="20"/>
      <w:szCs w:val="20"/>
    </w:rPr>
  </w:style>
  <w:style w:type="paragraph" w:styleId="NoSpacing">
    <w:name w:val="No Spacing"/>
    <w:uiPriority w:val="1"/>
    <w:qFormat/>
    <w:rsid w:val="00834501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6B0330"/>
    <w:rPr>
      <w:b/>
      <w:bCs/>
    </w:rPr>
  </w:style>
  <w:style w:type="character" w:styleId="Emphasis">
    <w:name w:val="Emphasis"/>
    <w:basedOn w:val="DefaultParagraphFont"/>
    <w:uiPriority w:val="20"/>
    <w:qFormat/>
    <w:rsid w:val="001107DE"/>
    <w:rPr>
      <w:i/>
      <w:iCs/>
    </w:rPr>
  </w:style>
  <w:style w:type="character" w:styleId="Hyperlink">
    <w:name w:val="Hyperlink"/>
    <w:basedOn w:val="DefaultParagraphFont"/>
    <w:uiPriority w:val="99"/>
    <w:unhideWhenUsed/>
    <w:rsid w:val="001107D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07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4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13449</TotalTime>
  <Pages>7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Khan, Wasiq</dc:creator>
  <cp:keywords/>
  <dc:description/>
  <cp:lastModifiedBy>Khan, Wasiq</cp:lastModifiedBy>
  <cp:revision>36</cp:revision>
  <dcterms:created xsi:type="dcterms:W3CDTF">2021-06-25T10:15:00Z</dcterms:created>
  <dcterms:modified xsi:type="dcterms:W3CDTF">2021-08-11T12:37:00Z</dcterms:modified>
</cp:coreProperties>
</file>